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6A7B7E" w:rsidRDefault="006A7B7E" w:rsidP="006A7B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B7E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6A7B7E" w:rsidRDefault="006A7B7E" w:rsidP="006A7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6A7B7E" w:rsidRDefault="006A7B7E" w:rsidP="006A7B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0F40">
        <w:rPr>
          <w:rFonts w:ascii="Times New Roman" w:hAnsi="Times New Roman" w:cs="Times New Roman"/>
          <w:b/>
          <w:sz w:val="24"/>
          <w:szCs w:val="24"/>
        </w:rPr>
        <w:t>Колоквијум: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B7E">
        <w:rPr>
          <w:rFonts w:ascii="Times New Roman" w:hAnsi="Times New Roman" w:cs="Times New Roman"/>
          <w:b/>
          <w:sz w:val="24"/>
          <w:szCs w:val="24"/>
        </w:rPr>
        <w:t>ОАС Васпитачи у предшколским установама 16/17</w:t>
      </w:r>
    </w:p>
    <w:p w:rsidR="006A7B7E" w:rsidRDefault="006A7B7E" w:rsidP="006A7B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B7E" w:rsidRDefault="006A7B7E" w:rsidP="006A7B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 СА КОЛОКВИЈУМА ИЗ МЕТОДОЛОГИЈЕ ПЕДАГОШКИХ ИСТРАЖИВАЊА ОД 4.05.2017. ГОДИНЕ</w:t>
      </w:r>
    </w:p>
    <w:p w:rsidR="001B54EE" w:rsidRPr="001B54EE" w:rsidRDefault="001B54EE" w:rsidP="001B54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69"/>
        <w:gridCol w:w="3505"/>
        <w:gridCol w:w="1101"/>
        <w:gridCol w:w="1100"/>
        <w:gridCol w:w="1099"/>
        <w:gridCol w:w="1101"/>
        <w:gridCol w:w="1101"/>
      </w:tblGrid>
      <w:tr w:rsidR="00CE0F40" w:rsidTr="00CE0F40">
        <w:tc>
          <w:tcPr>
            <w:tcW w:w="558" w:type="dxa"/>
            <w:shd w:val="clear" w:color="auto" w:fill="D9D9D9" w:themeFill="background1" w:themeFillShade="D9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F40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CE0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40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CE0F40" w:rsidRP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4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CE0F40" w:rsidRP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40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CE0F40" w:rsidRP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40">
              <w:rPr>
                <w:rFonts w:ascii="Times New Roman" w:hAnsi="Times New Roman" w:cs="Times New Roman"/>
                <w:b/>
                <w:sz w:val="24"/>
                <w:szCs w:val="24"/>
              </w:rPr>
              <w:t>χ²-test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CE0F40" w:rsidRP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40">
              <w:rPr>
                <w:rFonts w:ascii="Times New Roman" w:hAnsi="Times New Roman" w:cs="Times New Roman"/>
                <w:b/>
                <w:sz w:val="24"/>
                <w:szCs w:val="24"/>
              </w:rPr>
              <w:t>t-test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Милуновић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Јевтић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Јовановић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Васић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Гајић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Ристић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Милић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Милојевић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Ђорђевић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 Бешина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Аксић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Милошевић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Роса Петровић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P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 Москић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Илић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Милутиновић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Димитријевић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Подовац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 Петровић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Марјановић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Јовичић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Јаснић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Анита Марковић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Митровић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Митровић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Милошевић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Милошевић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Милосављевић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40" w:rsidTr="00CE0F40">
        <w:tc>
          <w:tcPr>
            <w:tcW w:w="558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10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Вукша</w:t>
            </w:r>
          </w:p>
        </w:tc>
        <w:tc>
          <w:tcPr>
            <w:tcW w:w="1101" w:type="dxa"/>
          </w:tcPr>
          <w:p w:rsidR="00CE0F40" w:rsidRDefault="00CE0F40" w:rsidP="006A7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24/2015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E0F40" w:rsidRDefault="00CE0F40" w:rsidP="00CE0F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7B7E" w:rsidRDefault="006A7B7E" w:rsidP="006A7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40" w:rsidRDefault="00CE0F40" w:rsidP="006A7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</w:rPr>
        <w:t xml:space="preserve">Увид у радове – у четвртак 11.05.2017.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16:15 (К01).</w:t>
      </w:r>
    </w:p>
    <w:p w:rsidR="001B54EE" w:rsidRDefault="001B54EE" w:rsidP="006A7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B54EE" w:rsidRDefault="001B54EE" w:rsidP="006A7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B54EE">
        <w:rPr>
          <w:rFonts w:ascii="Times New Roman" w:hAnsi="Times New Roman" w:cs="Times New Roman"/>
          <w:b/>
          <w:sz w:val="24"/>
          <w:szCs w:val="24"/>
          <w:lang/>
        </w:rPr>
        <w:t>Колоквијум SPSS</w:t>
      </w:r>
    </w:p>
    <w:tbl>
      <w:tblPr>
        <w:tblStyle w:val="TableGrid"/>
        <w:tblW w:w="0" w:type="auto"/>
        <w:tblLook w:val="04A0"/>
      </w:tblPr>
      <w:tblGrid>
        <w:gridCol w:w="569"/>
        <w:gridCol w:w="3438"/>
        <w:gridCol w:w="1394"/>
        <w:gridCol w:w="1391"/>
        <w:gridCol w:w="1392"/>
        <w:gridCol w:w="1392"/>
      </w:tblGrid>
      <w:tr w:rsidR="001B54EE" w:rsidTr="00FD1CAD">
        <w:tc>
          <w:tcPr>
            <w:tcW w:w="534" w:type="dxa"/>
            <w:shd w:val="clear" w:color="auto" w:fill="D9D9D9" w:themeFill="background1" w:themeFillShade="D9"/>
          </w:tcPr>
          <w:p w:rsidR="001B54EE" w:rsidRPr="0012735B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4" w:type="dxa"/>
            <w:shd w:val="clear" w:color="auto" w:fill="D9D9D9" w:themeFill="background1" w:themeFillShade="D9"/>
          </w:tcPr>
          <w:p w:rsidR="001B54EE" w:rsidRPr="0012735B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395" w:type="dxa"/>
            <w:shd w:val="clear" w:color="auto" w:fill="D9D9D9" w:themeFill="background1" w:themeFillShade="D9"/>
          </w:tcPr>
          <w:p w:rsidR="001B54EE" w:rsidRPr="0012735B" w:rsidRDefault="001B54EE" w:rsidP="00FD1C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>Descript.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1B54EE" w:rsidRPr="0012735B" w:rsidRDefault="001B54EE" w:rsidP="00FD1C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/ </w:t>
            </w:r>
            <w:proofErr w:type="spellStart"/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395" w:type="dxa"/>
            <w:shd w:val="clear" w:color="auto" w:fill="D9D9D9" w:themeFill="background1" w:themeFillShade="D9"/>
          </w:tcPr>
          <w:p w:rsidR="001B54EE" w:rsidRPr="0012735B" w:rsidRDefault="001B54EE" w:rsidP="00FD1C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>χ²-test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1B54EE" w:rsidRPr="0012735B" w:rsidRDefault="001B54EE" w:rsidP="00FD1C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</w:rPr>
              <w:t>t-test</w:t>
            </w:r>
          </w:p>
        </w:tc>
      </w:tr>
      <w:tr w:rsidR="001B54EE" w:rsidTr="00FD1CAD">
        <w:tc>
          <w:tcPr>
            <w:tcW w:w="534" w:type="dxa"/>
          </w:tcPr>
          <w:p w:rsidR="001B54EE" w:rsidRPr="0012735B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Ристић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1B54EE" w:rsidTr="00FD1CAD">
        <w:tc>
          <w:tcPr>
            <w:tcW w:w="534" w:type="dxa"/>
          </w:tcPr>
          <w:p w:rsidR="001B54EE" w:rsidRPr="0012735B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Гајић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1B54EE" w:rsidTr="00FD1CAD">
        <w:tc>
          <w:tcPr>
            <w:tcW w:w="534" w:type="dxa"/>
          </w:tcPr>
          <w:p w:rsidR="001B54EE" w:rsidRPr="0012735B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Милић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1B54EE" w:rsidTr="00FD1CAD">
        <w:tc>
          <w:tcPr>
            <w:tcW w:w="534" w:type="dxa"/>
          </w:tcPr>
          <w:p w:rsid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Ирена Милосављевић* услов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B54EE" w:rsidRPr="001B54EE" w:rsidRDefault="001B54EE" w:rsidP="00FD1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1B54EE" w:rsidRDefault="001B54EE" w:rsidP="006A7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B54EE" w:rsidRPr="001B54EE" w:rsidRDefault="001B54EE" w:rsidP="001B54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54EE">
        <w:rPr>
          <w:rFonts w:ascii="Times New Roman" w:hAnsi="Times New Roman" w:cs="Times New Roman"/>
          <w:sz w:val="24"/>
          <w:szCs w:val="24"/>
          <w:lang/>
        </w:rPr>
        <w:t>Кандидати Јелена Јовичић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Христина Аксић – на консултације у четвртак 11.05.2017.године у 12:00 (К01).</w:t>
      </w:r>
    </w:p>
    <w:sectPr w:rsidR="001B54EE" w:rsidRPr="001B54EE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A7B7E"/>
    <w:rsid w:val="00041A48"/>
    <w:rsid w:val="001B54EE"/>
    <w:rsid w:val="006A7B7E"/>
    <w:rsid w:val="00940111"/>
    <w:rsid w:val="00BF3C68"/>
    <w:rsid w:val="00CE0F40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2017-05-08T06:57:00Z</dcterms:created>
  <dcterms:modified xsi:type="dcterms:W3CDTF">2017-05-08T08:29:00Z</dcterms:modified>
</cp:coreProperties>
</file>